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Helvetica" w:hAnsi="Helvetica" w:cs="Helvetica"/>
          <w:sz w:val="24"/>
          <w:sz-cs w:val="24"/>
          <w:b/>
        </w:rPr>
        <w:t xml:space="preserve">Titan General Contractors, LLC</w:t>
      </w:r>
    </w:p>
    <w:p>
      <w:pPr>
        <w:jc w:val="center"/>
      </w:pPr>
      <w:r>
        <w:rPr>
          <w:rFonts w:ascii="Helvetica" w:hAnsi="Helvetica" w:cs="Helvetica"/>
          <w:sz w:val="40"/>
          <w:sz-cs w:val="40"/>
          <w:b/>
        </w:rPr>
        <w:t xml:space="preserve">Company Credit Card Policy</w:t>
      </w:r>
    </w:p>
    <w:p>
      <w:pPr>
        <w:jc w:val="center"/>
      </w:pPr>
      <w:r>
        <w:rPr>
          <w:rFonts w:ascii="Helvetica" w:hAnsi="Helvetica" w:cs="Helvetica"/>
          <w:sz w:val="24"/>
          <w:sz-cs w:val="24"/>
        </w:rPr>
        <w:t xml:space="preserve">Effective Date: 09/04/2026</w:t>
      </w:r>
    </w:p>
    <w:p>
      <w:pPr>
        <w:jc w:val="center"/>
      </w:pPr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This policy applies to all employees who use, request, or have access to a company credit card and is effective immediately.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</w:rPr>
        <w:t xml:space="preserve">Executive Approval Rule</w:t>
      </w:r>
    </w:p>
    <w:p>
      <w:pPr/>
      <w:r>
        <w:rPr>
          <w:rFonts w:ascii="Helvetica" w:hAnsi="Helvetica" w:cs="Helvetica"/>
          <w:sz w:val="24"/>
          <w:sz-cs w:val="24"/>
        </w:rPr>
        <w:t xml:space="preserve">If written approval is required under this policy, it must be obtained from Executive Staff before the charge is made.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</w:rPr>
        <w:t xml:space="preserve">Policy</w:t>
      </w:r>
    </w:p>
    <w:p>
      <w:pPr/>
      <w:r>
        <w:rPr>
          <w:rFonts w:ascii="Helvetica" w:hAnsi="Helvetica" w:cs="Helvetica"/>
          <w:sz w:val="24"/>
          <w:sz-cs w:val="24"/>
        </w:rPr>
        <w:t xml:space="preserve">1.</w:t>
        <w:tab/>
        <w:t xml:space="preserve">Company credit cards are for authorized business expenses only. Personal or unauthorized charges are prohibited and may be withheld from the employee's paycheck to the extent permitted by law.</w:t>
      </w:r>
    </w:p>
    <w:p>
      <w:pPr/>
      <w:r>
        <w:rPr>
          <w:rFonts w:ascii="Helvetica" w:hAnsi="Helvetica" w:cs="Helvetica"/>
          <w:sz w:val="24"/>
          <w:sz-cs w:val="24"/>
        </w:rPr>
        <w:t xml:space="preserve">2.</w:t>
        <w:tab/>
        <w:t xml:space="preserve">Employees must retain and submit receipts and supporting documentation for every transaction.</w:t>
      </w:r>
    </w:p>
    <w:p>
      <w:pPr/>
      <w:r>
        <w:rPr>
          <w:rFonts w:ascii="Helvetica" w:hAnsi="Helvetica" w:cs="Helvetica"/>
          <w:sz w:val="24"/>
          <w:sz-cs w:val="24"/>
        </w:rPr>
        <w:t xml:space="preserve">3.</w:t>
        <w:tab/>
        <w:t xml:space="preserve">Lost or stolen company credit cards must be reported immediately to management and the Corporate Office.</w:t>
      </w:r>
    </w:p>
    <w:p>
      <w:pPr/>
      <w:r>
        <w:rPr>
          <w:rFonts w:ascii="Helvetica" w:hAnsi="Helvetica" w:cs="Helvetica"/>
          <w:sz w:val="24"/>
          <w:sz-cs w:val="24"/>
        </w:rPr>
        <w:t xml:space="preserve">4.</w:t>
        <w:tab/>
        <w:t xml:space="preserve">Out-of-state travel meals are limited to $68.00 per day, including incidental expenses. Employees may pay only for their own meals. Alcohol and food or drinks outside the travel allowance policy are prohibited.</w:t>
      </w:r>
    </w:p>
    <w:p>
      <w:pPr/>
      <w:r>
        <w:rPr>
          <w:rFonts w:ascii="Helvetica" w:hAnsi="Helvetica" w:cs="Helvetica"/>
          <w:sz w:val="24"/>
          <w:sz-cs w:val="24"/>
        </w:rPr>
        <w:t xml:space="preserve">5.</w:t>
        <w:tab/>
        <w:t xml:space="preserve">Tool purchases of any kind, regardless of value, require prior written approval from Executive Staff.</w:t>
      </w:r>
    </w:p>
    <w:p>
      <w:pPr/>
      <w:r>
        <w:rPr>
          <w:rFonts w:ascii="Helvetica" w:hAnsi="Helvetica" w:cs="Helvetica"/>
          <w:sz w:val="24"/>
          <w:sz-cs w:val="24"/>
        </w:rPr>
        <w:t xml:space="preserve">6.</w:t>
        <w:tab/>
        <w:t xml:space="preserve">Rental charges of any kind, regardless of price, are prohibited unless charged directly by Corporate Executive Staff.</w:t>
      </w:r>
    </w:p>
    <w:p>
      <w:pPr/>
      <w:r>
        <w:rPr>
          <w:rFonts w:ascii="Helvetica" w:hAnsi="Helvetica" w:cs="Helvetica"/>
          <w:sz w:val="24"/>
          <w:sz-cs w:val="24"/>
        </w:rPr>
        <w:t xml:space="preserve">7.</w:t>
        <w:tab/>
        <w:t xml:space="preserve">Employees must provide their own work-attire clothing and shoes in compliance with the employee handbook. Uniform shirts are provided by the company.</w:t>
      </w:r>
    </w:p>
    <w:p>
      <w:pPr/>
      <w:r>
        <w:rPr>
          <w:rFonts w:ascii="Helvetica" w:hAnsi="Helvetica" w:cs="Helvetica"/>
          <w:sz w:val="24"/>
          <w:sz-cs w:val="24"/>
        </w:rPr>
        <w:t xml:space="preserve">8.</w:t>
        <w:tab/>
        <w:t xml:space="preserve">No employee may establish recurring charges, subscriptions, memberships, automatic payments, or auto-renewals on a company credit card. Corporate Executive Staff only may establish those charges.</w:t>
      </w:r>
    </w:p>
    <w:p>
      <w:pPr/>
      <w:r>
        <w:rPr>
          <w:rFonts w:ascii="Helvetica" w:hAnsi="Helvetica" w:cs="Helvetica"/>
          <w:sz w:val="24"/>
          <w:sz-cs w:val="24"/>
        </w:rPr>
        <w:t xml:space="preserve">9.</w:t>
        <w:tab/>
        <w:t xml:space="preserve">Returned purchases must be credited back to the same company credit card unless the Corporate Office authorizes another method.</w:t>
      </w:r>
    </w:p>
    <w:p>
      <w:pPr/>
      <w:r>
        <w:rPr>
          <w:rFonts w:ascii="Helvetica" w:hAnsi="Helvetica" w:cs="Helvetica"/>
          <w:sz w:val="24"/>
          <w:sz-cs w:val="24"/>
        </w:rPr>
        <w:t xml:space="preserve">10.</w:t>
        <w:tab/>
        <w:t xml:space="preserve">Misuse may result in revocation of company credit card privileges and disciplinary action up to and including termination.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</w:rPr>
        <w:t xml:space="preserve">Acknowledgment</w:t>
      </w:r>
    </w:p>
    <w:p>
      <w:pPr/>
      <w:r>
        <w:rPr>
          <w:rFonts w:ascii="Helvetica" w:hAnsi="Helvetica" w:cs="Helvetica"/>
          <w:sz w:val="24"/>
          <w:sz-cs w:val="24"/>
        </w:rPr>
        <w:t xml:space="preserve">By signing below, the employee acknowledges receipt of this policy, confirms that they understand it, and agrees to comply with its terms.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Employee Name:</w:t>
        <w:tab/>
        <w:t xml:space="preserve">________________________________________________</w:t>
      </w:r>
    </w:p>
    <w:p>
      <w:pPr/>
      <w:r>
        <w:rPr>
          <w:rFonts w:ascii="Helvetica" w:hAnsi="Helvetica" w:cs="Helvetica"/>
          <w:sz w:val="24"/>
          <w:sz-cs w:val="24"/>
        </w:rPr>
        <w:t xml:space="preserve">Employee Signature:</w:t>
        <w:tab/>
        <w:t xml:space="preserve">_____________________________________________</w:t>
      </w:r>
    </w:p>
    <w:p>
      <w:pPr/>
      <w:r>
        <w:rPr>
          <w:rFonts w:ascii="Helvetica" w:hAnsi="Helvetica" w:cs="Helvetica"/>
          <w:sz w:val="24"/>
          <w:sz-cs w:val="24"/>
        </w:rPr>
        <w:t xml:space="preserve">Date:</w:t>
        <w:tab/>
        <w:t xml:space="preserve">____________________</w:t>
      </w:r>
    </w:p>
    <w:p>
      <w:pPr/>
      <w:r>
        <w:rPr>
          <w:rFonts w:ascii="Helvetica" w:hAnsi="Helvetica" w:cs="Helvetica"/>
          <w:sz w:val="24"/>
          <w:sz-cs w:val="24"/>
        </w:rPr>
        <w:t xml:space="preserve">Company Representative:</w:t>
        <w:tab/>
        <w:t xml:space="preserve">______________________________________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Helvetica" w:hAnsi="Helvetica" w:cs="Helvetica"/>
          <w:sz w:val="20"/>
          <w:sz-cs w:val="20"/>
        </w:rPr>
        <w:t xml:space="preserve">EAGLE SUITES' mission is to provide a CLEAN, SAFE, COMFORTABLE stay with RELIABLE, FRIENDLY, PROFESSIONAL service to each individual guest.</w:t>
      </w:r>
    </w:p>
    <w:p>
      <w:pPr>
        <w:jc w:val="center"/>
      </w:pPr>
      <w:r>
        <w:rPr>
          <w:rFonts w:ascii="Helvetica" w:hAnsi="Helvetica" w:cs="Helvetica"/>
          <w:sz w:val="20"/>
          <w:sz-cs w:val="20"/>
        </w:rPr>
        <w:t xml:space="preserve">Titan General Contractors, LLC ~ Eagle Suites | 11 Corporate Hill Dr, Little Rock, AR 72205 | (501) 315-2075</w:t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